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35FB" w14:textId="691E7A78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7B7453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30BF58F6" w14:textId="61679FCE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7B7453">
        <w:rPr>
          <w:rFonts w:ascii="Times New Roman" w:hAnsi="Times New Roman" w:cs="Times New Roman"/>
          <w:b/>
          <w:bCs/>
          <w:lang w:val="lt-LT"/>
        </w:rPr>
        <w:t>SKYRIMO 2020-2021 MOKSLO METAMS</w:t>
      </w:r>
    </w:p>
    <w:p w14:paraId="0F5CF79C" w14:textId="1CFC24CD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7B7453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4FB4FD00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6D5ABC3E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74AC88" w14:textId="0FBAB628" w:rsidR="00447CFA" w:rsidRPr="007B7453" w:rsidRDefault="00447CFA" w:rsidP="007B745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1. UAB „Thermo </w:t>
      </w:r>
      <w:proofErr w:type="spellStart"/>
      <w:r w:rsidRPr="007B7453">
        <w:rPr>
          <w:rFonts w:ascii="Times New Roman" w:hAnsi="Times New Roman" w:cs="Times New Roman"/>
          <w:sz w:val="22"/>
          <w:szCs w:val="22"/>
          <w:lang w:val="lt-LT"/>
        </w:rPr>
        <w:t>Fisher</w:t>
      </w:r>
      <w:proofErr w:type="spellEnd"/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Scientific </w:t>
      </w:r>
      <w:proofErr w:type="spellStart"/>
      <w:r w:rsidRPr="007B7453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“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(toliau – Bendrovė) tęs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>dama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ilgametį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bendradarb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iavimą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su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Vilniaus Universitetu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(toliau –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Universitetas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), kviečia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VU Gyvybės mokslų centro, Chemijos ir </w:t>
      </w:r>
      <w:proofErr w:type="spellStart"/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>geomokslų</w:t>
      </w:r>
      <w:proofErr w:type="spellEnd"/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fakulteto</w:t>
      </w:r>
      <w:r w:rsidR="007B7453" w:rsidRPr="007B7453">
        <w:rPr>
          <w:rFonts w:ascii="Times New Roman" w:hAnsi="Times New Roman" w:cs="Times New Roman"/>
          <w:sz w:val="22"/>
          <w:szCs w:val="22"/>
          <w:lang w:val="lt-LT"/>
        </w:rPr>
        <w:t>,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Medicinos fakulteto</w:t>
      </w:r>
      <w:r w:rsidR="007B7453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bei Matematikos ir informatikos fakulteto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B7453">
        <w:rPr>
          <w:rFonts w:ascii="Times New Roman" w:hAnsi="Times New Roman" w:cs="Times New Roman"/>
          <w:color w:val="auto"/>
          <w:sz w:val="22"/>
          <w:szCs w:val="22"/>
          <w:lang w:val="lt-LT"/>
        </w:rPr>
        <w:t>2 ir 3 kurso</w:t>
      </w:r>
      <w:r w:rsidR="00CE04F0" w:rsidRPr="007B7453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bakalauro studentus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B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endrovėje atlikti ir parengti ginti pirmosios (bakalauro) studijų pakopos</w:t>
      </w:r>
      <w:r w:rsidR="00CE04F0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baigiamuosius darbus.</w:t>
      </w:r>
    </w:p>
    <w:p w14:paraId="726B969F" w14:textId="0EF5E21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2. </w:t>
      </w:r>
      <w:r w:rsidR="00791006" w:rsidRPr="007B7453">
        <w:rPr>
          <w:rFonts w:ascii="Times New Roman" w:hAnsi="Times New Roman" w:cs="Times New Roman"/>
          <w:lang w:val="lt-LT"/>
        </w:rPr>
        <w:t>Vadovaujantis paskelbtomis konkurso sąlygomis, g</w:t>
      </w:r>
      <w:r w:rsidRPr="007B7453">
        <w:rPr>
          <w:rFonts w:ascii="Times New Roman" w:hAnsi="Times New Roman" w:cs="Times New Roman"/>
          <w:lang w:val="lt-LT"/>
        </w:rPr>
        <w:t>eriausiems studentams bus skir</w:t>
      </w:r>
      <w:r w:rsidR="00791006" w:rsidRPr="007B7453">
        <w:rPr>
          <w:rFonts w:ascii="Times New Roman" w:hAnsi="Times New Roman" w:cs="Times New Roman"/>
          <w:lang w:val="lt-LT"/>
        </w:rPr>
        <w:t>iamos</w:t>
      </w:r>
      <w:r w:rsidRPr="007B7453">
        <w:rPr>
          <w:rFonts w:ascii="Times New Roman" w:hAnsi="Times New Roman" w:cs="Times New Roman"/>
          <w:lang w:val="lt-LT"/>
        </w:rPr>
        <w:t xml:space="preserve"> UAB „Thermo </w:t>
      </w:r>
      <w:proofErr w:type="spellStart"/>
      <w:r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7B7453">
        <w:rPr>
          <w:rFonts w:ascii="Times New Roman" w:hAnsi="Times New Roman" w:cs="Times New Roman"/>
          <w:lang w:val="lt-LT"/>
        </w:rPr>
        <w:t>Baltics</w:t>
      </w:r>
      <w:proofErr w:type="spellEnd"/>
      <w:r w:rsidRPr="007B7453">
        <w:rPr>
          <w:rFonts w:ascii="Times New Roman" w:hAnsi="Times New Roman" w:cs="Times New Roman"/>
          <w:lang w:val="lt-LT"/>
        </w:rPr>
        <w:t>“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vardinės stipendijos (toliau – Stipendija).</w:t>
      </w:r>
    </w:p>
    <w:p w14:paraId="1435777B" w14:textId="6AF686D3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3. Stipendijos tikslas – skatinti dalyvauti moksliniuose tyrimuose</w:t>
      </w:r>
      <w:r w:rsidR="00791006" w:rsidRPr="007B7453">
        <w:rPr>
          <w:rFonts w:ascii="Times New Roman" w:hAnsi="Times New Roman" w:cs="Times New Roman"/>
          <w:lang w:val="lt-LT"/>
        </w:rPr>
        <w:t>,</w:t>
      </w:r>
      <w:r w:rsidRPr="007B7453">
        <w:rPr>
          <w:rFonts w:ascii="Times New Roman" w:hAnsi="Times New Roman" w:cs="Times New Roman"/>
          <w:lang w:val="lt-LT"/>
        </w:rPr>
        <w:t xml:space="preserve"> gamybiniuose procesuose i</w:t>
      </w:r>
      <w:r w:rsidR="00791006" w:rsidRPr="007B7453">
        <w:rPr>
          <w:rFonts w:ascii="Times New Roman" w:hAnsi="Times New Roman" w:cs="Times New Roman"/>
          <w:lang w:val="lt-LT"/>
        </w:rPr>
        <w:t>r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siekti karjeros biotechnologijai gabius </w:t>
      </w:r>
      <w:r w:rsidR="00791006" w:rsidRPr="007B7453">
        <w:rPr>
          <w:rFonts w:ascii="Times New Roman" w:hAnsi="Times New Roman" w:cs="Times New Roman"/>
          <w:lang w:val="lt-LT"/>
        </w:rPr>
        <w:t>bei</w:t>
      </w:r>
      <w:r w:rsidRPr="007B7453">
        <w:rPr>
          <w:rFonts w:ascii="Times New Roman" w:hAnsi="Times New Roman" w:cs="Times New Roman"/>
          <w:lang w:val="lt-LT"/>
        </w:rPr>
        <w:t xml:space="preserve"> motyvuotus </w:t>
      </w:r>
      <w:r w:rsidR="00B673B1" w:rsidRPr="007B7453">
        <w:rPr>
          <w:rFonts w:ascii="Times New Roman" w:hAnsi="Times New Roman" w:cs="Times New Roman"/>
          <w:lang w:val="lt-LT"/>
        </w:rPr>
        <w:t xml:space="preserve">Vilniaus </w:t>
      </w:r>
      <w:r w:rsidR="00791006" w:rsidRPr="007B7453">
        <w:rPr>
          <w:rFonts w:ascii="Times New Roman" w:hAnsi="Times New Roman" w:cs="Times New Roman"/>
          <w:lang w:val="lt-LT"/>
        </w:rPr>
        <w:t>Universiteto</w:t>
      </w:r>
      <w:r w:rsidRPr="007B7453">
        <w:rPr>
          <w:rFonts w:ascii="Times New Roman" w:hAnsi="Times New Roman" w:cs="Times New Roman"/>
          <w:lang w:val="lt-LT"/>
        </w:rPr>
        <w:t xml:space="preserve"> studentus, studijuojančius su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biotechnologijomis ar UAB „Thermo </w:t>
      </w:r>
      <w:proofErr w:type="spellStart"/>
      <w:r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7B7453">
        <w:rPr>
          <w:rFonts w:ascii="Times New Roman" w:hAnsi="Times New Roman" w:cs="Times New Roman"/>
          <w:lang w:val="lt-LT"/>
        </w:rPr>
        <w:t>Baltics</w:t>
      </w:r>
      <w:proofErr w:type="spellEnd"/>
      <w:r w:rsidRPr="007B7453">
        <w:rPr>
          <w:rFonts w:ascii="Times New Roman" w:hAnsi="Times New Roman" w:cs="Times New Roman"/>
          <w:lang w:val="lt-LT"/>
        </w:rPr>
        <w:t>“ veikla susijusius mokslus ir kryptingai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gilinančius šių sričių žinias.</w:t>
      </w:r>
    </w:p>
    <w:p w14:paraId="6D0A6CFE" w14:textId="1A50BA07" w:rsidR="00791006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4. 20</w:t>
      </w:r>
      <w:r w:rsidR="00791006" w:rsidRPr="007B7453">
        <w:rPr>
          <w:rFonts w:ascii="Times New Roman" w:hAnsi="Times New Roman" w:cs="Times New Roman"/>
          <w:lang w:val="lt-LT"/>
        </w:rPr>
        <w:t>20</w:t>
      </w:r>
      <w:r w:rsidR="00B673B1" w:rsidRPr="007B7453">
        <w:rPr>
          <w:rFonts w:ascii="Times New Roman" w:hAnsi="Times New Roman" w:cs="Times New Roman"/>
          <w:lang w:val="lt-LT"/>
        </w:rPr>
        <w:t>–</w:t>
      </w:r>
      <w:r w:rsidRPr="007B7453">
        <w:rPr>
          <w:rFonts w:ascii="Times New Roman" w:hAnsi="Times New Roman" w:cs="Times New Roman"/>
          <w:lang w:val="lt-LT"/>
        </w:rPr>
        <w:t>202</w:t>
      </w:r>
      <w:r w:rsidR="00791006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 m. Stipendijos, skiriamos pirmos pakopos (bakalauro) studentams, dydis </w:t>
      </w:r>
      <w:r w:rsidR="00791006" w:rsidRPr="007B7453">
        <w:rPr>
          <w:rFonts w:ascii="Times New Roman" w:hAnsi="Times New Roman" w:cs="Times New Roman"/>
          <w:lang w:val="lt-LT"/>
        </w:rPr>
        <w:t xml:space="preserve">vieniems mokslo metams </w:t>
      </w:r>
      <w:r w:rsidRPr="007B7453">
        <w:rPr>
          <w:rFonts w:ascii="Times New Roman" w:hAnsi="Times New Roman" w:cs="Times New Roman"/>
          <w:lang w:val="lt-LT"/>
        </w:rPr>
        <w:t>– 964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Eur</w:t>
      </w:r>
      <w:r w:rsidR="00791006" w:rsidRPr="007B7453">
        <w:rPr>
          <w:rFonts w:ascii="Times New Roman" w:hAnsi="Times New Roman" w:cs="Times New Roman"/>
          <w:lang w:val="lt-LT"/>
        </w:rPr>
        <w:t>., išmokant lygiomis dalimis kas mėnesį.</w:t>
      </w: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23C6E9F0" w14:textId="180773E9" w:rsidR="00447CFA" w:rsidRPr="007B7453" w:rsidRDefault="00791006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5. J</w:t>
      </w:r>
      <w:r w:rsidR="00447CFA" w:rsidRPr="007B7453">
        <w:rPr>
          <w:rFonts w:ascii="Times New Roman" w:hAnsi="Times New Roman" w:cs="Times New Roman"/>
          <w:lang w:val="lt-LT"/>
        </w:rPr>
        <w:t xml:space="preserve">ei </w:t>
      </w:r>
      <w:r w:rsidRPr="007B7453">
        <w:rPr>
          <w:rFonts w:ascii="Times New Roman" w:hAnsi="Times New Roman" w:cs="Times New Roman"/>
          <w:lang w:val="lt-LT"/>
        </w:rPr>
        <w:t xml:space="preserve">studijų </w:t>
      </w:r>
      <w:r w:rsidR="00447CFA" w:rsidRPr="007B7453">
        <w:rPr>
          <w:rFonts w:ascii="Times New Roman" w:hAnsi="Times New Roman" w:cs="Times New Roman"/>
          <w:lang w:val="lt-LT"/>
        </w:rPr>
        <w:t>baigiamasis darbas rengiamas ilgiau nei vienerius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metus, Stipendijos mokėjimas antraisiais metais svarstomas ir tęsiamas atskiru </w:t>
      </w:r>
      <w:r w:rsidRPr="007B7453">
        <w:rPr>
          <w:rFonts w:ascii="Times New Roman" w:hAnsi="Times New Roman" w:cs="Times New Roman"/>
          <w:lang w:val="lt-LT"/>
        </w:rPr>
        <w:t xml:space="preserve">Konkurso </w:t>
      </w:r>
      <w:r w:rsidR="00447CFA" w:rsidRPr="007B7453">
        <w:rPr>
          <w:rFonts w:ascii="Times New Roman" w:hAnsi="Times New Roman" w:cs="Times New Roman"/>
          <w:lang w:val="lt-LT"/>
        </w:rPr>
        <w:t>vertinimo komisijos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>sprendimu.</w:t>
      </w:r>
    </w:p>
    <w:p w14:paraId="3A1A4C2C" w14:textId="547941F4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Buvęs </w:t>
      </w:r>
      <w:r w:rsidR="00E14FCB" w:rsidRPr="007B7453">
        <w:rPr>
          <w:rFonts w:ascii="Times New Roman" w:hAnsi="Times New Roman" w:cs="Times New Roman"/>
          <w:lang w:val="lt-LT"/>
        </w:rPr>
        <w:t>šios vardinės Stipendijos gavėjas</w:t>
      </w:r>
      <w:r w:rsidRPr="007B7453">
        <w:rPr>
          <w:rFonts w:ascii="Times New Roman" w:hAnsi="Times New Roman" w:cs="Times New Roman"/>
          <w:lang w:val="lt-LT"/>
        </w:rPr>
        <w:t xml:space="preserve"> gali</w:t>
      </w:r>
      <w:r w:rsidR="00E14FCB" w:rsidRPr="007B7453">
        <w:rPr>
          <w:rFonts w:ascii="Times New Roman" w:hAnsi="Times New Roman" w:cs="Times New Roman"/>
          <w:lang w:val="lt-LT"/>
        </w:rPr>
        <w:t xml:space="preserve"> pakartotinai</w:t>
      </w:r>
      <w:r w:rsidRPr="007B7453">
        <w:rPr>
          <w:rFonts w:ascii="Times New Roman" w:hAnsi="Times New Roman" w:cs="Times New Roman"/>
          <w:lang w:val="lt-LT"/>
        </w:rPr>
        <w:t xml:space="preserve"> pretenduoti, ir jam Stipendija gali būti paskirta kelis kartus.</w:t>
      </w:r>
    </w:p>
    <w:p w14:paraId="7BFD5F71" w14:textId="5A431ACF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7. Student</w:t>
      </w:r>
      <w:r w:rsidR="00E14FCB" w:rsidRPr="007B7453">
        <w:rPr>
          <w:rFonts w:ascii="Times New Roman" w:hAnsi="Times New Roman" w:cs="Times New Roman"/>
          <w:lang w:val="lt-LT"/>
        </w:rPr>
        <w:t>ų,</w:t>
      </w:r>
      <w:r w:rsidRPr="007B7453">
        <w:rPr>
          <w:rFonts w:ascii="Times New Roman" w:hAnsi="Times New Roman" w:cs="Times New Roman"/>
          <w:lang w:val="lt-LT"/>
        </w:rPr>
        <w:t xml:space="preserve"> te</w:t>
      </w:r>
      <w:r w:rsidR="00E14FCB" w:rsidRPr="007B7453">
        <w:rPr>
          <w:rFonts w:ascii="Times New Roman" w:hAnsi="Times New Roman" w:cs="Times New Roman"/>
          <w:lang w:val="lt-LT"/>
        </w:rPr>
        <w:t>ikiančių</w:t>
      </w:r>
      <w:r w:rsidRPr="007B7453">
        <w:rPr>
          <w:rFonts w:ascii="Times New Roman" w:hAnsi="Times New Roman" w:cs="Times New Roman"/>
          <w:lang w:val="lt-LT"/>
        </w:rPr>
        <w:t xml:space="preserve"> paraiškas gauti Stipendiją 20</w:t>
      </w:r>
      <w:r w:rsidR="00CE04F0" w:rsidRPr="007B7453">
        <w:rPr>
          <w:rFonts w:ascii="Times New Roman" w:hAnsi="Times New Roman" w:cs="Times New Roman"/>
          <w:lang w:val="lt-LT"/>
        </w:rPr>
        <w:t>20</w:t>
      </w:r>
      <w:r w:rsidRPr="007B7453">
        <w:rPr>
          <w:rFonts w:ascii="Times New Roman" w:hAnsi="Times New Roman" w:cs="Times New Roman"/>
          <w:lang w:val="lt-LT"/>
        </w:rPr>
        <w:t>-202</w:t>
      </w:r>
      <w:r w:rsidR="00CE04F0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 m., baigiamojo darbo,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kurį rengs UAB „Thermo </w:t>
      </w:r>
      <w:proofErr w:type="spellStart"/>
      <w:r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7B7453">
        <w:rPr>
          <w:rFonts w:ascii="Times New Roman" w:hAnsi="Times New Roman" w:cs="Times New Roman"/>
          <w:lang w:val="lt-LT"/>
        </w:rPr>
        <w:t>Baltics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“, </w:t>
      </w:r>
      <w:r w:rsidR="00791006" w:rsidRPr="007B7453">
        <w:rPr>
          <w:rFonts w:ascii="Times New Roman" w:hAnsi="Times New Roman" w:cs="Times New Roman"/>
          <w:lang w:val="lt-LT"/>
        </w:rPr>
        <w:t>tem</w:t>
      </w:r>
      <w:r w:rsidR="00E14FCB" w:rsidRPr="007B7453">
        <w:rPr>
          <w:rFonts w:ascii="Times New Roman" w:hAnsi="Times New Roman" w:cs="Times New Roman"/>
          <w:lang w:val="lt-LT"/>
        </w:rPr>
        <w:t>a turi</w:t>
      </w:r>
      <w:r w:rsidR="00791006" w:rsidRPr="007B7453">
        <w:rPr>
          <w:rFonts w:ascii="Times New Roman" w:hAnsi="Times New Roman" w:cs="Times New Roman"/>
          <w:lang w:val="lt-LT"/>
        </w:rPr>
        <w:t xml:space="preserve"> atiti</w:t>
      </w:r>
      <w:r w:rsidR="00E14FCB" w:rsidRPr="007B7453">
        <w:rPr>
          <w:rFonts w:ascii="Times New Roman" w:hAnsi="Times New Roman" w:cs="Times New Roman"/>
          <w:lang w:val="lt-LT"/>
        </w:rPr>
        <w:t>kti</w:t>
      </w:r>
      <w:r w:rsidR="00791006" w:rsidRPr="007B7453">
        <w:rPr>
          <w:rFonts w:ascii="Times New Roman" w:hAnsi="Times New Roman" w:cs="Times New Roman"/>
          <w:lang w:val="lt-LT"/>
        </w:rPr>
        <w:t xml:space="preserve"> vieną ar kelias </w:t>
      </w:r>
      <w:r w:rsidR="00CE04F0" w:rsidRPr="007B7453">
        <w:rPr>
          <w:rFonts w:ascii="Times New Roman" w:hAnsi="Times New Roman" w:cs="Times New Roman"/>
          <w:lang w:val="lt-LT"/>
        </w:rPr>
        <w:t>krypt</w:t>
      </w:r>
      <w:r w:rsidR="00791006" w:rsidRPr="007B7453">
        <w:rPr>
          <w:rFonts w:ascii="Times New Roman" w:hAnsi="Times New Roman" w:cs="Times New Roman"/>
          <w:lang w:val="lt-LT"/>
        </w:rPr>
        <w:t>is</w:t>
      </w:r>
      <w:r w:rsidRPr="007B7453">
        <w:rPr>
          <w:rFonts w:ascii="Times New Roman" w:hAnsi="Times New Roman" w:cs="Times New Roman"/>
          <w:lang w:val="lt-LT"/>
        </w:rPr>
        <w:t xml:space="preserve"> iš šio sąrašo:</w:t>
      </w:r>
    </w:p>
    <w:p w14:paraId="5B6B4E15" w14:textId="5A30AA20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A4044F" w:rsidRPr="007B7453" w14:paraId="7CA73124" w14:textId="77777777" w:rsidTr="00A4044F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5D6B" w14:textId="77777777" w:rsidR="00A4044F" w:rsidRPr="007B7453" w:rsidRDefault="00A4044F" w:rsidP="007B7453">
            <w:pPr>
              <w:jc w:val="both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3BF7" w14:textId="62F08703" w:rsidR="00A4044F" w:rsidRPr="007B7453" w:rsidRDefault="00A4044F" w:rsidP="007B7453">
            <w:pPr>
              <w:jc w:val="both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Tyrimų kryptys</w:t>
            </w:r>
          </w:p>
        </w:tc>
      </w:tr>
      <w:tr w:rsidR="00A4044F" w:rsidRPr="007B7453" w14:paraId="73CE9263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1187" w14:textId="709DE04C" w:rsidR="00A4044F" w:rsidRPr="007B7453" w:rsidRDefault="00A4044F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Dr. </w:t>
            </w:r>
            <w:proofErr w:type="spellStart"/>
            <w:r w:rsidRPr="007B7453">
              <w:rPr>
                <w:rFonts w:ascii="Times New Roman" w:hAnsi="Times New Roman"/>
              </w:rPr>
              <w:t>R.Skirgaila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2280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Baltymų </w:t>
            </w:r>
            <w:proofErr w:type="spellStart"/>
            <w:r w:rsidRPr="007B7453">
              <w:rPr>
                <w:rFonts w:ascii="Times New Roman" w:hAnsi="Times New Roman"/>
                <w:i/>
                <w:iCs/>
                <w:color w:val="000000"/>
              </w:rPr>
              <w:t>in</w:t>
            </w:r>
            <w:proofErr w:type="spellEnd"/>
            <w:r w:rsidRPr="007B7453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7B7453">
              <w:rPr>
                <w:rFonts w:ascii="Times New Roman" w:hAnsi="Times New Roman"/>
                <w:i/>
                <w:iCs/>
                <w:color w:val="000000"/>
              </w:rPr>
              <w:t>vitro</w:t>
            </w:r>
            <w:proofErr w:type="spellEnd"/>
            <w:r w:rsidRPr="007B7453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7F9942DE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  <w:p w14:paraId="35A72B98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DNR polimerazių tyrimai</w:t>
            </w:r>
            <w:r w:rsidRPr="007B7453">
              <w:rPr>
                <w:rFonts w:ascii="Times New Roman" w:hAnsi="Times New Roman"/>
              </w:rPr>
              <w:t> ir taikymai</w:t>
            </w:r>
            <w:r w:rsidRPr="007B7453">
              <w:rPr>
                <w:rFonts w:ascii="Times New Roman" w:hAnsi="Times New Roman"/>
                <w:color w:val="000000"/>
              </w:rPr>
              <w:t> </w:t>
            </w:r>
          </w:p>
          <w:p w14:paraId="0EE14988" w14:textId="4B6A0C49" w:rsidR="00A4044F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  <w:color w:val="000000"/>
              </w:rPr>
              <w:t>Genominės</w:t>
            </w:r>
            <w:proofErr w:type="spellEnd"/>
            <w:r w:rsidRPr="007B7453">
              <w:rPr>
                <w:rFonts w:ascii="Times New Roman" w:hAnsi="Times New Roman"/>
                <w:color w:val="000000"/>
              </w:rPr>
              <w:t> DNR padauginimo (WGA) technologijų tobulinimas</w:t>
            </w:r>
            <w:r w:rsidRPr="007B7453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A4044F" w:rsidRPr="007B7453" w14:paraId="3825228A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D1B4" w14:textId="4AD9C492" w:rsidR="00A4044F" w:rsidRPr="007B7453" w:rsidRDefault="00A4044F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387B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Naujos kartos sekoskaitos  platformos </w:t>
            </w:r>
            <w:proofErr w:type="spellStart"/>
            <w:r w:rsidRPr="007B7453">
              <w:rPr>
                <w:rFonts w:ascii="Times New Roman" w:hAnsi="Times New Roman"/>
              </w:rPr>
              <w:t>Epigenetikoje</w:t>
            </w:r>
            <w:proofErr w:type="spellEnd"/>
          </w:p>
          <w:p w14:paraId="6EE2913C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Nukleorūgčių</w:t>
            </w:r>
            <w:proofErr w:type="spellEnd"/>
            <w:r w:rsidRPr="007B7453">
              <w:rPr>
                <w:rFonts w:ascii="Times New Roman" w:hAnsi="Times New Roman"/>
              </w:rPr>
              <w:t xml:space="preserve"> modifikacijos fermentų tyrimai ir taikymai </w:t>
            </w:r>
          </w:p>
          <w:p w14:paraId="04EAA0BD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Baltymų savybių keitimas cheminių modifikacijų </w:t>
            </w:r>
            <w:proofErr w:type="spellStart"/>
            <w:r w:rsidRPr="007B7453">
              <w:rPr>
                <w:rFonts w:ascii="Times New Roman" w:hAnsi="Times New Roman"/>
              </w:rPr>
              <w:t>in</w:t>
            </w:r>
            <w:proofErr w:type="spellEnd"/>
            <w:r w:rsidRPr="007B7453">
              <w:rPr>
                <w:rFonts w:ascii="Times New Roman" w:hAnsi="Times New Roman"/>
              </w:rPr>
              <w:t xml:space="preserve"> </w:t>
            </w:r>
            <w:proofErr w:type="spellStart"/>
            <w:r w:rsidRPr="007B7453">
              <w:rPr>
                <w:rFonts w:ascii="Times New Roman" w:hAnsi="Times New Roman"/>
              </w:rPr>
              <w:t>vitro</w:t>
            </w:r>
            <w:proofErr w:type="spellEnd"/>
            <w:r w:rsidRPr="007B7453">
              <w:rPr>
                <w:rFonts w:ascii="Times New Roman" w:hAnsi="Times New Roman"/>
              </w:rPr>
              <w:t xml:space="preserve"> pagalba</w:t>
            </w:r>
          </w:p>
        </w:tc>
      </w:tr>
      <w:tr w:rsidR="00F22542" w:rsidRPr="007B7453" w14:paraId="0550AEF9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E499" w14:textId="35E139DA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V. Šeputienė</w:t>
            </w:r>
          </w:p>
          <w:p w14:paraId="4E107A9A" w14:textId="48F6212D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Dr. </w:t>
            </w:r>
            <w:proofErr w:type="spellStart"/>
            <w:r w:rsidRPr="007B7453">
              <w:rPr>
                <w:rFonts w:ascii="Times New Roman" w:hAnsi="Times New Roman"/>
              </w:rPr>
              <w:t>L.Damalakienė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7515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eastAsia="Calibri" w:hAnsi="Times New Roman"/>
              </w:rPr>
              <w:t>DNR sekoskaitos sprendimai naujos kartos platformoms</w:t>
            </w:r>
          </w:p>
          <w:p w14:paraId="0BBA91DB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eastAsia="Calibri" w:hAnsi="Times New Roman"/>
              </w:rPr>
              <w:t>Vienos ląstelės genomo padauginimo technologijų tobulinimas</w:t>
            </w:r>
          </w:p>
          <w:p w14:paraId="0F7A2F44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 xml:space="preserve">DNR sekoskaitos </w:t>
            </w:r>
            <w:proofErr w:type="spellStart"/>
            <w:r w:rsidRPr="007B7453">
              <w:rPr>
                <w:rFonts w:ascii="Times New Roman" w:hAnsi="Times New Roman"/>
              </w:rPr>
              <w:t>bioinformatinių</w:t>
            </w:r>
            <w:proofErr w:type="spellEnd"/>
            <w:r w:rsidRPr="007B7453">
              <w:rPr>
                <w:rFonts w:ascii="Times New Roman" w:hAnsi="Times New Roman"/>
              </w:rPr>
              <w:t xml:space="preserve"> analizės įrankių kūrimas</w:t>
            </w:r>
          </w:p>
          <w:p w14:paraId="76BB2A3F" w14:textId="5D73F9BA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Genominės</w:t>
            </w:r>
            <w:proofErr w:type="spellEnd"/>
            <w:r w:rsidRPr="007B7453">
              <w:rPr>
                <w:rFonts w:ascii="Times New Roman" w:hAnsi="Times New Roman"/>
              </w:rPr>
              <w:t xml:space="preserve"> DNR padauginimo (WGA) technologijų tobulinimas</w:t>
            </w:r>
          </w:p>
        </w:tc>
      </w:tr>
      <w:tr w:rsidR="00F22542" w:rsidRPr="007B7453" w14:paraId="6E28C94C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3225" w14:textId="30E7019F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77E6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Ląstelių inžinerija </w:t>
            </w:r>
            <w:proofErr w:type="spellStart"/>
            <w:r w:rsidRPr="007B7453">
              <w:rPr>
                <w:rFonts w:ascii="Times New Roman" w:hAnsi="Times New Roman"/>
              </w:rPr>
              <w:t>rekombinantinės</w:t>
            </w:r>
            <w:proofErr w:type="spellEnd"/>
            <w:r w:rsidRPr="007B7453">
              <w:rPr>
                <w:rFonts w:ascii="Times New Roman" w:hAnsi="Times New Roman"/>
              </w:rPr>
              <w:t xml:space="preserve"> sintezės tobulinimui</w:t>
            </w:r>
          </w:p>
          <w:p w14:paraId="19169730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GGP bei farmacinių preparatų gamybai taikomų principų įdiegimas </w:t>
            </w:r>
            <w:proofErr w:type="spellStart"/>
            <w:r w:rsidRPr="007B7453">
              <w:rPr>
                <w:rFonts w:ascii="Times New Roman" w:hAnsi="Times New Roman"/>
              </w:rPr>
              <w:t>rekombinantinių</w:t>
            </w:r>
            <w:proofErr w:type="spellEnd"/>
            <w:r w:rsidRPr="007B7453">
              <w:rPr>
                <w:rFonts w:ascii="Times New Roman" w:hAnsi="Times New Roman"/>
              </w:rPr>
              <w:t xml:space="preserve"> baltymų raiškos ir gamybos sistemose</w:t>
            </w:r>
          </w:p>
          <w:p w14:paraId="12B2BDD1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Rekombinantinių</w:t>
            </w:r>
            <w:proofErr w:type="spellEnd"/>
            <w:r w:rsidRPr="007B7453">
              <w:rPr>
                <w:rFonts w:ascii="Times New Roman" w:hAnsi="Times New Roman"/>
              </w:rPr>
              <w:t xml:space="preserve"> baltymų klostymas ir stabilizavimas</w:t>
            </w:r>
          </w:p>
        </w:tc>
      </w:tr>
      <w:tr w:rsidR="00F22542" w:rsidRPr="007B7453" w14:paraId="74CF320C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68AA" w14:textId="0C2F2C5A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I. Čikotienė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7446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Modifikuotų nukleotidų sintezė</w:t>
            </w:r>
          </w:p>
          <w:p w14:paraId="4FEA9126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Ultraefektyviosios</w:t>
            </w:r>
            <w:proofErr w:type="spellEnd"/>
            <w:r w:rsidRPr="007B7453">
              <w:rPr>
                <w:rFonts w:ascii="Times New Roman" w:hAnsi="Times New Roman"/>
              </w:rPr>
              <w:t xml:space="preserve"> skysčių chromatografijos – masių spektrometrijos metodų kūrimas</w:t>
            </w:r>
          </w:p>
        </w:tc>
      </w:tr>
      <w:tr w:rsidR="00F22542" w:rsidRPr="007B7453" w14:paraId="51AEBBB7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EEFE" w14:textId="6D496ECB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6CB8" w14:textId="77777777" w:rsidR="00F22542" w:rsidRPr="007B7453" w:rsidRDefault="00F22542" w:rsidP="007B74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Rekombinantinių</w:t>
            </w:r>
            <w:proofErr w:type="spellEnd"/>
            <w:r w:rsidRPr="007B7453">
              <w:rPr>
                <w:rFonts w:ascii="Times New Roman" w:hAnsi="Times New Roman"/>
              </w:rPr>
              <w:t xml:space="preserve"> antikūnų konstravimas ir taikymas ląstelių skyrimo technologijų tobulinimui</w:t>
            </w:r>
          </w:p>
        </w:tc>
      </w:tr>
      <w:tr w:rsidR="00F22542" w:rsidRPr="007B7453" w14:paraId="2B57054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3266" w14:textId="4C96069E" w:rsidR="00F22542" w:rsidRPr="007B7453" w:rsidRDefault="00F22542" w:rsidP="007B7453">
            <w:pPr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M.Laimė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D285" w14:textId="52A32829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Naujų analizės metodų kūrimas ir esamų tobulinimas</w:t>
            </w:r>
          </w:p>
          <w:p w14:paraId="7EC01E4A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Produkto sudėties kritinių komponentų analizė</w:t>
            </w:r>
          </w:p>
        </w:tc>
      </w:tr>
      <w:tr w:rsidR="00F22542" w:rsidRPr="007B7453" w14:paraId="46D95AD4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5891" w14:textId="15C51228" w:rsidR="00F22542" w:rsidRPr="007B7453" w:rsidRDefault="00F22542" w:rsidP="007B7453">
            <w:pPr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B.Gagilienė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832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Atvirkštinių </w:t>
            </w:r>
            <w:proofErr w:type="spellStart"/>
            <w:r w:rsidRPr="007B7453">
              <w:rPr>
                <w:rFonts w:ascii="Times New Roman" w:hAnsi="Times New Roman"/>
              </w:rPr>
              <w:t>transkriptazių</w:t>
            </w:r>
            <w:proofErr w:type="spellEnd"/>
            <w:r w:rsidRPr="007B7453">
              <w:rPr>
                <w:rFonts w:ascii="Times New Roman" w:hAnsi="Times New Roman"/>
              </w:rPr>
              <w:t xml:space="preserve"> </w:t>
            </w:r>
            <w:proofErr w:type="spellStart"/>
            <w:r w:rsidRPr="007B7453">
              <w:rPr>
                <w:rFonts w:ascii="Times New Roman" w:hAnsi="Times New Roman"/>
              </w:rPr>
              <w:t>mutagenezė</w:t>
            </w:r>
            <w:proofErr w:type="spellEnd"/>
            <w:r w:rsidRPr="007B7453">
              <w:rPr>
                <w:rFonts w:ascii="Times New Roman" w:hAnsi="Times New Roman"/>
              </w:rPr>
              <w:t xml:space="preserve"> ir naujai sukonstruotų </w:t>
            </w:r>
            <w:proofErr w:type="spellStart"/>
            <w:r w:rsidRPr="007B7453">
              <w:rPr>
                <w:rFonts w:ascii="Times New Roman" w:hAnsi="Times New Roman"/>
              </w:rPr>
              <w:t>mutantinių</w:t>
            </w:r>
            <w:proofErr w:type="spellEnd"/>
            <w:r w:rsidRPr="007B7453">
              <w:rPr>
                <w:rFonts w:ascii="Times New Roman" w:hAnsi="Times New Roman"/>
              </w:rPr>
              <w:t xml:space="preserve"> baltymų savybių tyrimas</w:t>
            </w:r>
          </w:p>
          <w:p w14:paraId="12687AE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Termostabilių</w:t>
            </w:r>
            <w:proofErr w:type="spellEnd"/>
            <w:r w:rsidRPr="007B7453">
              <w:rPr>
                <w:rFonts w:ascii="Times New Roman" w:hAnsi="Times New Roman"/>
              </w:rPr>
              <w:t xml:space="preserve"> DNR polimerazių, turinčių atvirkštinės </w:t>
            </w:r>
            <w:proofErr w:type="spellStart"/>
            <w:r w:rsidRPr="007B7453">
              <w:rPr>
                <w:rFonts w:ascii="Times New Roman" w:hAnsi="Times New Roman"/>
              </w:rPr>
              <w:t>transkriptazės</w:t>
            </w:r>
            <w:proofErr w:type="spellEnd"/>
            <w:r w:rsidRPr="007B7453">
              <w:rPr>
                <w:rFonts w:ascii="Times New Roman" w:hAnsi="Times New Roman"/>
              </w:rPr>
              <w:t xml:space="preserve"> savybių, tyrimai ir taikymai.</w:t>
            </w:r>
          </w:p>
          <w:p w14:paraId="4D3EE72C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Genų raiškos tyrimai įvairiuose audiniuose</w:t>
            </w:r>
          </w:p>
          <w:p w14:paraId="0137703C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  <w:color w:val="1F497D"/>
              </w:rPr>
            </w:pPr>
            <w:proofErr w:type="spellStart"/>
            <w:r w:rsidRPr="007B7453">
              <w:rPr>
                <w:rFonts w:ascii="Times New Roman" w:hAnsi="Times New Roman"/>
              </w:rPr>
              <w:t>Amplifikacijos</w:t>
            </w:r>
            <w:proofErr w:type="spellEnd"/>
            <w:r w:rsidRPr="007B7453">
              <w:rPr>
                <w:rFonts w:ascii="Times New Roman" w:hAnsi="Times New Roman"/>
              </w:rPr>
              <w:t xml:space="preserve"> metodų kūrimas ir tobulinimas</w:t>
            </w:r>
          </w:p>
        </w:tc>
      </w:tr>
      <w:tr w:rsidR="00F22542" w:rsidRPr="007B7453" w14:paraId="21DFDFE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573A" w14:textId="4BC334D4" w:rsidR="00F22542" w:rsidRPr="007B7453" w:rsidRDefault="00F22542" w:rsidP="007B7453">
            <w:pPr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D.Nekrašienė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ACBE" w14:textId="73F9D58E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Naujų analizės metodų kūrimas ir esamų optimizavimas</w:t>
            </w:r>
          </w:p>
          <w:p w14:paraId="77BCD26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lastRenderedPageBreak/>
              <w:t>Bioanalitinių</w:t>
            </w:r>
            <w:proofErr w:type="spellEnd"/>
            <w:r w:rsidRPr="007B7453">
              <w:rPr>
                <w:rFonts w:ascii="Times New Roman" w:hAnsi="Times New Roman"/>
              </w:rPr>
              <w:t xml:space="preserve"> metodų </w:t>
            </w:r>
            <w:proofErr w:type="spellStart"/>
            <w:r w:rsidRPr="007B7453">
              <w:rPr>
                <w:rFonts w:ascii="Times New Roman" w:hAnsi="Times New Roman"/>
              </w:rPr>
              <w:t>validavimas</w:t>
            </w:r>
            <w:proofErr w:type="spellEnd"/>
          </w:p>
        </w:tc>
      </w:tr>
      <w:tr w:rsidR="00F22542" w:rsidRPr="007B7453" w14:paraId="7997EA74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9255" w14:textId="77777777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lastRenderedPageBreak/>
              <w:t>Dr. Darius Mažeika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105C" w14:textId="77777777" w:rsidR="00F22542" w:rsidRPr="007B7453" w:rsidRDefault="00F22542" w:rsidP="007B7453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proofErr w:type="spellStart"/>
            <w:r w:rsidRPr="007B7453">
              <w:rPr>
                <w:rFonts w:ascii="Times New Roman" w:hAnsi="Times New Roman"/>
              </w:rPr>
              <w:t>Hibridomų</w:t>
            </w:r>
            <w:proofErr w:type="spellEnd"/>
            <w:r w:rsidRPr="007B7453">
              <w:rPr>
                <w:rFonts w:ascii="Times New Roman" w:hAnsi="Times New Roman"/>
              </w:rPr>
              <w:t xml:space="preserve"> kultivavimo metodų tyrimai</w:t>
            </w:r>
          </w:p>
          <w:p w14:paraId="645A5C68" w14:textId="77777777" w:rsidR="00F22542" w:rsidRPr="007B7453" w:rsidRDefault="00F22542" w:rsidP="007B7453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Analitinių metodų </w:t>
            </w:r>
            <w:proofErr w:type="spellStart"/>
            <w:r w:rsidRPr="007B7453">
              <w:rPr>
                <w:rFonts w:ascii="Times New Roman" w:hAnsi="Times New Roman"/>
              </w:rPr>
              <w:t>validavimas</w:t>
            </w:r>
            <w:proofErr w:type="spellEnd"/>
          </w:p>
        </w:tc>
      </w:tr>
      <w:tr w:rsidR="00F22542" w:rsidRPr="007B7453" w14:paraId="11D1D257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664A" w14:textId="6ECBEC5D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Leona 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807C" w14:textId="77777777" w:rsidR="00F22542" w:rsidRPr="007B7453" w:rsidRDefault="00F22542" w:rsidP="007B7453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Theme="minorEastAsia" w:hAnsi="Times New Roman"/>
                <w:color w:val="000000" w:themeColor="text1"/>
              </w:rPr>
            </w:pPr>
            <w:r w:rsidRPr="007B7453">
              <w:rPr>
                <w:rFonts w:ascii="Times New Roman" w:hAnsi="Times New Roman"/>
                <w:color w:val="000000" w:themeColor="text1"/>
              </w:rPr>
              <w:t xml:space="preserve">Pažangūs sprendimai naujos kartos </w:t>
            </w:r>
            <w:proofErr w:type="spellStart"/>
            <w:r w:rsidRPr="007B7453">
              <w:rPr>
                <w:rFonts w:ascii="Times New Roman" w:hAnsi="Times New Roman"/>
                <w:color w:val="000000" w:themeColor="text1"/>
              </w:rPr>
              <w:t>sekoskaitai</w:t>
            </w:r>
            <w:proofErr w:type="spellEnd"/>
          </w:p>
        </w:tc>
      </w:tr>
      <w:tr w:rsidR="007B7453" w:rsidRPr="007B7453" w14:paraId="2FE76B16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1C99" w14:textId="2EC5879E" w:rsidR="007B7453" w:rsidRPr="007B7453" w:rsidRDefault="007B7453" w:rsidP="007B7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Murilo Bueno, PhD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DF0A" w14:textId="51797054" w:rsidR="007B7453" w:rsidRPr="007B7453" w:rsidRDefault="007B7453" w:rsidP="007B7453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7453">
              <w:rPr>
                <w:rFonts w:ascii="Times New Roman" w:hAnsi="Times New Roman"/>
                <w:color w:val="000000" w:themeColor="text1"/>
              </w:rPr>
              <w:t>Development</w:t>
            </w:r>
            <w:proofErr w:type="spellEnd"/>
            <w:r w:rsidRPr="007B745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7453">
              <w:rPr>
                <w:rFonts w:ascii="Times New Roman" w:hAnsi="Times New Roman"/>
                <w:color w:val="000000" w:themeColor="text1"/>
              </w:rPr>
              <w:t>of</w:t>
            </w:r>
            <w:proofErr w:type="spellEnd"/>
            <w:r w:rsidRPr="007B745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7453">
              <w:rPr>
                <w:rFonts w:ascii="Times New Roman" w:hAnsi="Times New Roman"/>
                <w:color w:val="000000" w:themeColor="text1"/>
              </w:rPr>
              <w:t>novel</w:t>
            </w:r>
            <w:proofErr w:type="spellEnd"/>
            <w:r w:rsidRPr="007B745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7453">
              <w:rPr>
                <w:rFonts w:ascii="Times New Roman" w:hAnsi="Times New Roman"/>
                <w:color w:val="000000" w:themeColor="text1"/>
              </w:rPr>
              <w:t>cloning</w:t>
            </w:r>
            <w:proofErr w:type="spellEnd"/>
            <w:r w:rsidRPr="007B745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7453">
              <w:rPr>
                <w:rFonts w:ascii="Times New Roman" w:hAnsi="Times New Roman"/>
                <w:color w:val="000000" w:themeColor="text1"/>
              </w:rPr>
              <w:t>technologies</w:t>
            </w:r>
            <w:proofErr w:type="spellEnd"/>
          </w:p>
        </w:tc>
      </w:tr>
    </w:tbl>
    <w:p w14:paraId="17FB7900" w14:textId="255DB3A4" w:rsidR="00CE04F0" w:rsidRPr="007B7453" w:rsidRDefault="00CE04F0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2AB3615C" w14:textId="7944A14F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8. </w:t>
      </w:r>
      <w:r w:rsidR="00447CFA" w:rsidRPr="007B7453">
        <w:rPr>
          <w:rFonts w:ascii="Times New Roman" w:hAnsi="Times New Roman" w:cs="Times New Roman"/>
          <w:lang w:val="lt-LT"/>
        </w:rPr>
        <w:t>Vienas studentas gali nurodyti ne daugiau kaip 3 dominančias</w:t>
      </w:r>
      <w:r w:rsidR="00F22542" w:rsidRPr="007B7453">
        <w:rPr>
          <w:rFonts w:ascii="Times New Roman" w:hAnsi="Times New Roman" w:cs="Times New Roman"/>
          <w:lang w:val="lt-LT"/>
        </w:rPr>
        <w:t xml:space="preserve"> tyrimų </w:t>
      </w:r>
      <w:r w:rsidR="00447CFA" w:rsidRPr="007B7453">
        <w:rPr>
          <w:rFonts w:ascii="Times New Roman" w:hAnsi="Times New Roman" w:cs="Times New Roman"/>
          <w:lang w:val="lt-LT"/>
        </w:rPr>
        <w:t xml:space="preserve">kryptis. </w:t>
      </w:r>
    </w:p>
    <w:p w14:paraId="0FA09855" w14:textId="6E370367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9</w:t>
      </w:r>
      <w:r w:rsidR="00447CFA" w:rsidRPr="007B7453">
        <w:rPr>
          <w:rFonts w:ascii="Times New Roman" w:hAnsi="Times New Roman" w:cs="Times New Roman"/>
          <w:lang w:val="lt-LT"/>
        </w:rPr>
        <w:t xml:space="preserve">. Pretenduoti į Stipendiją gali pažangūs pirmos pakopos </w:t>
      </w:r>
      <w:r w:rsidR="00791006" w:rsidRPr="007B7453">
        <w:rPr>
          <w:rFonts w:ascii="Times New Roman" w:hAnsi="Times New Roman" w:cs="Times New Roman"/>
          <w:lang w:val="lt-LT"/>
        </w:rPr>
        <w:t>Universiteto</w:t>
      </w:r>
      <w:r w:rsidR="00447CFA" w:rsidRPr="007B7453">
        <w:rPr>
          <w:rFonts w:ascii="Times New Roman" w:hAnsi="Times New Roman" w:cs="Times New Roman"/>
          <w:lang w:val="lt-LT"/>
        </w:rPr>
        <w:t xml:space="preserve"> studentai, studijuojantys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gamtos ar kitus su UAB „Thermo </w:t>
      </w:r>
      <w:proofErr w:type="spellStart"/>
      <w:r w:rsidR="00447CFA"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="00447CFA" w:rsidRPr="007B7453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="00447CFA" w:rsidRPr="007B7453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7B7453">
        <w:rPr>
          <w:rFonts w:ascii="Times New Roman" w:hAnsi="Times New Roman" w:cs="Times New Roman"/>
          <w:lang w:val="lt-LT"/>
        </w:rPr>
        <w:t xml:space="preserve">“ veikla susijusius mokslus ir siekiantys UAB „Thermo </w:t>
      </w:r>
      <w:proofErr w:type="spellStart"/>
      <w:r w:rsidR="00447CFA"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="00447CFA" w:rsidRPr="007B7453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="00447CFA" w:rsidRPr="007B7453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7B7453">
        <w:rPr>
          <w:rFonts w:ascii="Times New Roman" w:hAnsi="Times New Roman" w:cs="Times New Roman"/>
          <w:lang w:val="lt-LT"/>
        </w:rPr>
        <w:t>“ atlikti ir parengt</w:t>
      </w:r>
      <w:bookmarkStart w:id="0" w:name="_GoBack"/>
      <w:bookmarkEnd w:id="0"/>
      <w:r w:rsidR="00447CFA" w:rsidRPr="007B7453">
        <w:rPr>
          <w:rFonts w:ascii="Times New Roman" w:hAnsi="Times New Roman" w:cs="Times New Roman"/>
          <w:lang w:val="lt-LT"/>
        </w:rPr>
        <w:t xml:space="preserve">i ginti pirmos pakopos baigiamąjį darbą. </w:t>
      </w:r>
    </w:p>
    <w:p w14:paraId="3CA2F3BF" w14:textId="3204CBC3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10</w:t>
      </w:r>
      <w:r w:rsidR="00447CFA" w:rsidRPr="007B7453">
        <w:rPr>
          <w:rFonts w:ascii="Times New Roman" w:hAnsi="Times New Roman" w:cs="Times New Roman"/>
          <w:lang w:val="lt-LT"/>
        </w:rPr>
        <w:t>. Paraiškas galima teikti iki 20</w:t>
      </w:r>
      <w:r w:rsidRPr="007B7453">
        <w:rPr>
          <w:rFonts w:ascii="Times New Roman" w:hAnsi="Times New Roman" w:cs="Times New Roman"/>
          <w:lang w:val="lt-LT"/>
        </w:rPr>
        <w:t>20</w:t>
      </w:r>
      <w:r w:rsidR="00447CFA" w:rsidRPr="007B7453">
        <w:rPr>
          <w:rFonts w:ascii="Times New Roman" w:hAnsi="Times New Roman" w:cs="Times New Roman"/>
          <w:lang w:val="lt-LT"/>
        </w:rPr>
        <w:t xml:space="preserve"> m. </w:t>
      </w:r>
      <w:r w:rsidR="00111F27">
        <w:rPr>
          <w:rFonts w:ascii="Times New Roman" w:hAnsi="Times New Roman" w:cs="Times New Roman"/>
          <w:lang w:val="lt-LT"/>
        </w:rPr>
        <w:t>liepos</w:t>
      </w:r>
      <w:r w:rsidR="00447CFA" w:rsidRPr="007B7453">
        <w:rPr>
          <w:rFonts w:ascii="Times New Roman" w:hAnsi="Times New Roman" w:cs="Times New Roman"/>
          <w:lang w:val="lt-LT"/>
        </w:rPr>
        <w:t xml:space="preserve"> </w:t>
      </w:r>
      <w:r w:rsidR="00111F27">
        <w:rPr>
          <w:rFonts w:ascii="Times New Roman" w:hAnsi="Times New Roman" w:cs="Times New Roman"/>
          <w:lang w:val="lt-LT"/>
        </w:rPr>
        <w:t>15</w:t>
      </w:r>
      <w:r w:rsidR="00447CFA" w:rsidRPr="007B7453">
        <w:rPr>
          <w:rFonts w:ascii="Times New Roman" w:hAnsi="Times New Roman" w:cs="Times New Roman"/>
          <w:lang w:val="lt-LT"/>
        </w:rPr>
        <w:t xml:space="preserve"> d. </w:t>
      </w:r>
    </w:p>
    <w:p w14:paraId="3E542920" w14:textId="607F36E9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E14FCB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. Pretendentai savo kandidatūrą stipendijai gauti siūlo patys, pateikdami konkursui šiuos dokumentus: </w:t>
      </w:r>
    </w:p>
    <w:p w14:paraId="4B7BDC9B" w14:textId="2EF69AA5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gyvenimo aprašymą (CV); </w:t>
      </w:r>
    </w:p>
    <w:p w14:paraId="69CB0A7C" w14:textId="5E6A788E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motyvacinį laišką, kuriame studentai turi nurodyti baigiamojo darbo, kurį norėtų rengti UAB </w:t>
      </w:r>
    </w:p>
    <w:p w14:paraId="2D5E31A2" w14:textId="2D657B66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„Thermo </w:t>
      </w:r>
      <w:proofErr w:type="spellStart"/>
      <w:r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7B7453">
        <w:rPr>
          <w:rFonts w:ascii="Times New Roman" w:hAnsi="Times New Roman" w:cs="Times New Roman"/>
          <w:lang w:val="lt-LT"/>
        </w:rPr>
        <w:t>Baltics</w:t>
      </w:r>
      <w:proofErr w:type="spellEnd"/>
      <w:r w:rsidRPr="007B7453">
        <w:rPr>
          <w:rFonts w:ascii="Times New Roman" w:hAnsi="Times New Roman" w:cs="Times New Roman"/>
          <w:lang w:val="lt-LT"/>
        </w:rPr>
        <w:t>“, tyrimų kryptį</w:t>
      </w:r>
      <w:r w:rsidR="00F22542" w:rsidRPr="007B7453">
        <w:rPr>
          <w:rFonts w:ascii="Times New Roman" w:hAnsi="Times New Roman" w:cs="Times New Roman"/>
          <w:lang w:val="lt-LT"/>
        </w:rPr>
        <w:t xml:space="preserve"> arba kelias kryptis</w:t>
      </w:r>
      <w:r w:rsidRPr="007B7453">
        <w:rPr>
          <w:rFonts w:ascii="Times New Roman" w:hAnsi="Times New Roman" w:cs="Times New Roman"/>
          <w:lang w:val="lt-LT"/>
        </w:rPr>
        <w:t xml:space="preserve">; </w:t>
      </w:r>
    </w:p>
    <w:p w14:paraId="11A2CDA0" w14:textId="08EADFAC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pažymą apie baigtų semestrų mokymosi vidurkį, pasirašytą </w:t>
      </w:r>
      <w:r w:rsidR="001857F9" w:rsidRPr="007B7453">
        <w:rPr>
          <w:rFonts w:ascii="Times New Roman" w:hAnsi="Times New Roman" w:cs="Times New Roman"/>
          <w:lang w:val="lt-LT"/>
        </w:rPr>
        <w:t>universiteto atstovo</w:t>
      </w:r>
      <w:r w:rsidRPr="007B7453">
        <w:rPr>
          <w:rFonts w:ascii="Times New Roman" w:hAnsi="Times New Roman" w:cs="Times New Roman"/>
          <w:lang w:val="lt-LT"/>
        </w:rPr>
        <w:t xml:space="preserve">; </w:t>
      </w:r>
    </w:p>
    <w:p w14:paraId="6692D0A4" w14:textId="56DCF1C5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valstybinių brandos egzaminų rezultatus ir trumpą studento kitų studijų pasiekimų ir papildomos veiklos charakteristiką (dalyvavimas mokslinėse olimpiadose ir pan., jei yra); </w:t>
      </w:r>
    </w:p>
    <w:p w14:paraId="295B1146" w14:textId="4B62F4F2" w:rsidR="00447CFA" w:rsidRPr="007B7453" w:rsidRDefault="001857F9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Universiteto padalinio darbo vadovo ar grupės vadovo arba darbovietės vadovo</w:t>
      </w:r>
      <w:r w:rsidRPr="007B7453" w:rsidDel="001857F9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rekomendacija būtų pranašumas. </w:t>
      </w:r>
    </w:p>
    <w:p w14:paraId="7D734D37" w14:textId="7B1244B0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C53DE4" w:rsidRPr="007B7453">
        <w:rPr>
          <w:rFonts w:ascii="Times New Roman" w:hAnsi="Times New Roman" w:cs="Times New Roman"/>
          <w:lang w:val="lt-LT"/>
        </w:rPr>
        <w:t>2</w:t>
      </w:r>
      <w:r w:rsidRPr="007B7453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7B7453">
        <w:rPr>
          <w:rFonts w:ascii="Times New Roman" w:hAnsi="Times New Roman" w:cs="Times New Roman"/>
          <w:lang w:val="lt-LT"/>
        </w:rPr>
        <w:t>Universiteto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1857F9" w:rsidRPr="007B7453">
        <w:rPr>
          <w:rFonts w:ascii="Times New Roman" w:hAnsi="Times New Roman" w:cs="Times New Roman"/>
          <w:lang w:val="lt-LT"/>
        </w:rPr>
        <w:t>Studijų administravimo</w:t>
      </w:r>
      <w:r w:rsidRPr="007B7453">
        <w:rPr>
          <w:rFonts w:ascii="Times New Roman" w:hAnsi="Times New Roman" w:cs="Times New Roman"/>
          <w:lang w:val="lt-LT"/>
        </w:rPr>
        <w:t xml:space="preserve"> skyriui (el. paštu adresu: </w:t>
      </w:r>
      <w:hyperlink r:id="rId5" w:history="1">
        <w:r w:rsidR="007B7453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7B7453">
        <w:rPr>
          <w:rFonts w:ascii="Times New Roman" w:hAnsi="Times New Roman" w:cs="Times New Roman"/>
          <w:lang w:val="lt-LT"/>
        </w:rPr>
        <w:t xml:space="preserve">) ir UAB „Thermo </w:t>
      </w:r>
      <w:proofErr w:type="spellStart"/>
      <w:r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7B7453">
        <w:rPr>
          <w:rFonts w:ascii="Times New Roman" w:hAnsi="Times New Roman" w:cs="Times New Roman"/>
          <w:lang w:val="lt-LT"/>
        </w:rPr>
        <w:t>Baltics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“ (el. paštu adresu: </w:t>
      </w:r>
      <w:hyperlink r:id="rId6" w:history="1">
        <w:r w:rsidR="00832B1E" w:rsidRPr="007B7453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7B7453">
        <w:rPr>
          <w:rFonts w:ascii="Times New Roman" w:hAnsi="Times New Roman" w:cs="Times New Roman"/>
          <w:lang w:val="lt-LT"/>
        </w:rPr>
        <w:t xml:space="preserve">), el. laiško pavadinime nurodant: Paraiška „Thermo </w:t>
      </w:r>
      <w:proofErr w:type="spellStart"/>
      <w:r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 Scientific“ </w:t>
      </w:r>
      <w:r w:rsidR="00F22542" w:rsidRPr="007B7453">
        <w:rPr>
          <w:rFonts w:ascii="Times New Roman" w:hAnsi="Times New Roman" w:cs="Times New Roman"/>
          <w:lang w:val="lt-LT"/>
        </w:rPr>
        <w:t xml:space="preserve">vardinei </w:t>
      </w:r>
      <w:r w:rsidRPr="007B7453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C53DE4" w:rsidRPr="007B7453">
        <w:rPr>
          <w:rFonts w:ascii="Times New Roman" w:hAnsi="Times New Roman" w:cs="Times New Roman"/>
          <w:lang w:val="lt-LT"/>
        </w:rPr>
        <w:t>3</w:t>
      </w:r>
      <w:r w:rsidRPr="007B7453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3CED1E45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13. Skirdama Stipendiją, Komisija įvertina studento studijų rezultatus ir pažangumą (paskutinių dviejų sesijų rezultatų svertinis vidurkis turi būti ne mažiau kaip 8 balai), motyvaciją ir praktinius tiriamojo darbo</w:t>
      </w:r>
      <w:r w:rsidR="00C53DE4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615B8CBB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14. Paskirta Stipendija peržiūrima kas semestrą ir stipendininkas gali prarasti teisę į ją ar jos mokėjimas gali būti nutrauktas ar sustabdytas šių Stipendijos skyrimo nuostatuose, patvirtintuose </w:t>
      </w:r>
      <w:r w:rsidR="001857F9" w:rsidRPr="007B7453">
        <w:rPr>
          <w:rFonts w:ascii="Times New Roman" w:hAnsi="Times New Roman" w:cs="Times New Roman"/>
          <w:lang w:val="lt-LT"/>
        </w:rPr>
        <w:t>2019 m. rugsėjo 23 d.</w:t>
      </w:r>
      <w:r w:rsidRPr="007B7453">
        <w:rPr>
          <w:rFonts w:ascii="Times New Roman" w:hAnsi="Times New Roman" w:cs="Times New Roman"/>
          <w:lang w:val="lt-LT"/>
        </w:rPr>
        <w:t xml:space="preserve"> V</w:t>
      </w:r>
      <w:r w:rsidR="00F22542" w:rsidRPr="007B7453">
        <w:rPr>
          <w:rFonts w:ascii="Times New Roman" w:hAnsi="Times New Roman" w:cs="Times New Roman"/>
          <w:lang w:val="lt-LT"/>
        </w:rPr>
        <w:t>ilniaus universiteto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1857F9" w:rsidRPr="007B7453">
        <w:rPr>
          <w:rFonts w:ascii="Times New Roman" w:hAnsi="Times New Roman" w:cs="Times New Roman"/>
          <w:lang w:val="lt-LT"/>
        </w:rPr>
        <w:t>studijų prorektoriaus įsakymu</w:t>
      </w:r>
      <w:r w:rsidRPr="007B7453">
        <w:rPr>
          <w:rFonts w:ascii="Times New Roman" w:hAnsi="Times New Roman" w:cs="Times New Roman"/>
          <w:lang w:val="lt-LT"/>
        </w:rPr>
        <w:t xml:space="preserve">. </w:t>
      </w:r>
    </w:p>
    <w:p w14:paraId="2BBE9039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3E378AFA" w14:textId="77777777" w:rsidR="00F22542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16. Stipendijos konkurso sąlygos yra parengtos remiantis UAB „Thermo </w:t>
      </w:r>
      <w:proofErr w:type="spellStart"/>
      <w:r w:rsidRPr="007B7453">
        <w:rPr>
          <w:rFonts w:ascii="Times New Roman" w:hAnsi="Times New Roman" w:cs="Times New Roman"/>
          <w:lang w:val="lt-LT"/>
        </w:rPr>
        <w:t>Fisher</w:t>
      </w:r>
      <w:proofErr w:type="spellEnd"/>
      <w:r w:rsidRPr="007B7453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7B7453">
        <w:rPr>
          <w:rFonts w:ascii="Times New Roman" w:hAnsi="Times New Roman" w:cs="Times New Roman"/>
          <w:lang w:val="lt-LT"/>
        </w:rPr>
        <w:t>Baltics</w:t>
      </w:r>
      <w:proofErr w:type="spellEnd"/>
      <w:r w:rsidRPr="007B7453">
        <w:rPr>
          <w:rFonts w:ascii="Times New Roman" w:hAnsi="Times New Roman" w:cs="Times New Roman"/>
          <w:lang w:val="lt-LT"/>
        </w:rPr>
        <w:t>“ ir</w:t>
      </w:r>
      <w:r w:rsidR="00F22542" w:rsidRPr="007B7453">
        <w:rPr>
          <w:rFonts w:ascii="Times New Roman" w:hAnsi="Times New Roman" w:cs="Times New Roman"/>
          <w:lang w:val="lt-LT"/>
        </w:rPr>
        <w:t xml:space="preserve"> Vilniaus universiteto bendradarbiavimo sutartimi.</w:t>
      </w:r>
    </w:p>
    <w:p w14:paraId="53EB4BDC" w14:textId="7851A81D" w:rsidR="00F22542" w:rsidRPr="007B7453" w:rsidRDefault="00F22542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17. </w:t>
      </w:r>
      <w:r w:rsidRPr="007B7453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5B40392F" w14:textId="36D85DE2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49DEAAEC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6C43B31E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20</w:t>
      </w:r>
      <w:r w:rsidR="00C53DE4" w:rsidRPr="007B7453">
        <w:rPr>
          <w:rFonts w:ascii="Times New Roman" w:hAnsi="Times New Roman" w:cs="Times New Roman"/>
          <w:lang w:val="lt-LT"/>
        </w:rPr>
        <w:t>20</w:t>
      </w:r>
      <w:r w:rsidRPr="007B7453">
        <w:rPr>
          <w:rFonts w:ascii="Times New Roman" w:hAnsi="Times New Roman" w:cs="Times New Roman"/>
          <w:lang w:val="lt-LT"/>
        </w:rPr>
        <w:t xml:space="preserve"> m. gegužės 15 d. </w:t>
      </w:r>
    </w:p>
    <w:sectPr w:rsidR="00447CFA" w:rsidRPr="007B7453" w:rsidSect="00771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95C"/>
    <w:multiLevelType w:val="multilevel"/>
    <w:tmpl w:val="19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D0AC9"/>
    <w:multiLevelType w:val="multilevel"/>
    <w:tmpl w:val="0962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8CA"/>
    <w:multiLevelType w:val="hybridMultilevel"/>
    <w:tmpl w:val="80FE0FAE"/>
    <w:lvl w:ilvl="0" w:tplc="F43C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1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A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D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8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3FA"/>
    <w:multiLevelType w:val="hybridMultilevel"/>
    <w:tmpl w:val="3086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7CA8"/>
    <w:rsid w:val="00111F27"/>
    <w:rsid w:val="001857F9"/>
    <w:rsid w:val="00447CFA"/>
    <w:rsid w:val="00771647"/>
    <w:rsid w:val="00791006"/>
    <w:rsid w:val="007B7453"/>
    <w:rsid w:val="00832B1E"/>
    <w:rsid w:val="00A4044F"/>
    <w:rsid w:val="00B673B1"/>
    <w:rsid w:val="00C53DE4"/>
    <w:rsid w:val="00CE04F0"/>
    <w:rsid w:val="00E14FCB"/>
    <w:rsid w:val="00F22542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paragraph">
    <w:name w:val="paragraph"/>
    <w:basedOn w:val="Normal"/>
    <w:rsid w:val="00B673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673B1"/>
  </w:style>
  <w:style w:type="character" w:customStyle="1" w:styleId="eop">
    <w:name w:val="eop"/>
    <w:basedOn w:val="DefaultParagraphFont"/>
    <w:rsid w:val="00B673B1"/>
  </w:style>
  <w:style w:type="table" w:styleId="TableGrid">
    <w:name w:val="Table Grid"/>
    <w:basedOn w:val="TableNormal"/>
    <w:uiPriority w:val="59"/>
    <w:rsid w:val="00F22542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F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Burbulis, Saulius</cp:lastModifiedBy>
  <cp:revision>5</cp:revision>
  <dcterms:created xsi:type="dcterms:W3CDTF">2020-04-27T11:24:00Z</dcterms:created>
  <dcterms:modified xsi:type="dcterms:W3CDTF">2020-05-06T12:34:00Z</dcterms:modified>
</cp:coreProperties>
</file>